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80F8" w14:textId="4F788EFF" w:rsidR="00341AA7" w:rsidRDefault="00B20496" w:rsidP="00744A0B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bookmarkStart w:id="0" w:name="_GoBack"/>
      <w:bookmarkEnd w:id="0"/>
      <w:r>
        <w:t>The development of a comprehensive strategy for sport and active recreation will be a key means to deliver on Our Future State: Advancing Queensland’s Priorities</w:t>
      </w:r>
      <w:r w:rsidR="009D27EA">
        <w:t>.</w:t>
      </w:r>
    </w:p>
    <w:p w14:paraId="297C9A1D" w14:textId="10217169" w:rsidR="00341AA7" w:rsidRDefault="002519F8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The </w:t>
      </w:r>
      <w:r>
        <w:rPr>
          <w:i/>
          <w:spacing w:val="-4"/>
        </w:rPr>
        <w:t xml:space="preserve">Queensland Sport </w:t>
      </w:r>
      <w:r>
        <w:rPr>
          <w:i/>
        </w:rPr>
        <w:t xml:space="preserve">and </w:t>
      </w:r>
      <w:r>
        <w:rPr>
          <w:i/>
          <w:spacing w:val="-3"/>
        </w:rPr>
        <w:t xml:space="preserve">Active </w:t>
      </w:r>
      <w:r>
        <w:rPr>
          <w:i/>
          <w:spacing w:val="-4"/>
        </w:rPr>
        <w:t xml:space="preserve">Recreation Strategy 2019-2029 </w:t>
      </w:r>
      <w:r>
        <w:rPr>
          <w:rFonts w:ascii="Courier New"/>
          <w:i/>
        </w:rPr>
        <w:t xml:space="preserve">- </w:t>
      </w:r>
      <w:r>
        <w:rPr>
          <w:i/>
          <w:spacing w:val="-4"/>
        </w:rPr>
        <w:t xml:space="preserve">Discussion </w:t>
      </w:r>
      <w:r>
        <w:rPr>
          <w:i/>
          <w:spacing w:val="-5"/>
        </w:rPr>
        <w:t xml:space="preserve">Paper </w:t>
      </w:r>
      <w:r>
        <w:rPr>
          <w:spacing w:val="-4"/>
        </w:rPr>
        <w:t>(</w:t>
      </w:r>
      <w:r w:rsidR="00744A0B">
        <w:rPr>
          <w:spacing w:val="-4"/>
        </w:rPr>
        <w:t xml:space="preserve">the </w:t>
      </w:r>
      <w:r>
        <w:rPr>
          <w:spacing w:val="-4"/>
        </w:rPr>
        <w:t xml:space="preserve">discussion paper) </w:t>
      </w:r>
      <w:r>
        <w:rPr>
          <w:spacing w:val="-3"/>
        </w:rPr>
        <w:t xml:space="preserve">has been </w:t>
      </w:r>
      <w:r w:rsidR="003D5D64">
        <w:rPr>
          <w:spacing w:val="-3"/>
        </w:rPr>
        <w:t xml:space="preserve">developed </w:t>
      </w:r>
      <w:r>
        <w:t xml:space="preserve">to </w:t>
      </w:r>
      <w:r>
        <w:rPr>
          <w:spacing w:val="-4"/>
        </w:rPr>
        <w:t xml:space="preserve">facilitate community </w:t>
      </w:r>
      <w:r>
        <w:rPr>
          <w:spacing w:val="-3"/>
        </w:rPr>
        <w:t xml:space="preserve">and </w:t>
      </w:r>
      <w:r>
        <w:rPr>
          <w:spacing w:val="-4"/>
        </w:rPr>
        <w:t>stakeholder consultation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-4"/>
        </w:rPr>
        <w:t xml:space="preserve">inform </w:t>
      </w:r>
      <w:r>
        <w:t xml:space="preserve">the </w:t>
      </w:r>
      <w:r>
        <w:rPr>
          <w:spacing w:val="-3"/>
        </w:rPr>
        <w:t>strategy</w:t>
      </w:r>
      <w:r>
        <w:rPr>
          <w:spacing w:val="-16"/>
        </w:rPr>
        <w:t xml:space="preserve"> </w:t>
      </w:r>
      <w:r>
        <w:rPr>
          <w:spacing w:val="-4"/>
        </w:rPr>
        <w:t>development.</w:t>
      </w:r>
    </w:p>
    <w:p w14:paraId="2C31134B" w14:textId="77777777" w:rsidR="00341AA7" w:rsidRDefault="002519F8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4"/>
        </w:rPr>
        <w:t>discussion</w:t>
      </w:r>
      <w:r>
        <w:rPr>
          <w:spacing w:val="-18"/>
        </w:rPr>
        <w:t xml:space="preserve"> </w:t>
      </w:r>
      <w:r>
        <w:rPr>
          <w:spacing w:val="-3"/>
        </w:rPr>
        <w:t>paper</w:t>
      </w:r>
      <w:r>
        <w:rPr>
          <w:spacing w:val="-14"/>
        </w:rPr>
        <w:t xml:space="preserve"> </w:t>
      </w:r>
      <w:r>
        <w:rPr>
          <w:spacing w:val="-4"/>
        </w:rPr>
        <w:t>primarily</w:t>
      </w:r>
      <w:r>
        <w:rPr>
          <w:spacing w:val="-18"/>
        </w:rPr>
        <w:t xml:space="preserve"> </w:t>
      </w:r>
      <w:r>
        <w:rPr>
          <w:spacing w:val="-3"/>
        </w:rPr>
        <w:t>seeks</w:t>
      </w:r>
      <w:r>
        <w:rPr>
          <w:spacing w:val="-18"/>
        </w:rPr>
        <w:t xml:space="preserve"> </w:t>
      </w:r>
      <w:r>
        <w:rPr>
          <w:spacing w:val="-4"/>
        </w:rPr>
        <w:t>feedback</w:t>
      </w:r>
      <w:r>
        <w:rPr>
          <w:spacing w:val="-1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Queensland</w:t>
      </w:r>
      <w:r>
        <w:rPr>
          <w:spacing w:val="-18"/>
        </w:rPr>
        <w:t xml:space="preserve"> </w:t>
      </w:r>
      <w:r>
        <w:rPr>
          <w:spacing w:val="-4"/>
        </w:rPr>
        <w:t>Government</w:t>
      </w:r>
      <w:r>
        <w:rPr>
          <w:spacing w:val="-17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rPr>
          <w:spacing w:val="-3"/>
        </w:rPr>
        <w:t xml:space="preserve">best achieve the </w:t>
      </w:r>
      <w:r>
        <w:rPr>
          <w:spacing w:val="-4"/>
        </w:rPr>
        <w:t xml:space="preserve">following strategic outcomes through sport </w:t>
      </w:r>
      <w:r>
        <w:t xml:space="preserve">and </w:t>
      </w:r>
      <w:r>
        <w:rPr>
          <w:spacing w:val="-4"/>
        </w:rPr>
        <w:t>active</w:t>
      </w:r>
      <w:r>
        <w:rPr>
          <w:spacing w:val="18"/>
        </w:rPr>
        <w:t xml:space="preserve"> </w:t>
      </w:r>
      <w:r>
        <w:rPr>
          <w:spacing w:val="-4"/>
        </w:rPr>
        <w:t>recreation:</w:t>
      </w:r>
    </w:p>
    <w:p w14:paraId="71BDE608" w14:textId="77777777" w:rsidR="00341AA7" w:rsidRPr="00041EC2" w:rsidRDefault="002519F8" w:rsidP="00744A0B">
      <w:pPr>
        <w:pStyle w:val="ListParagraph"/>
        <w:numPr>
          <w:ilvl w:val="0"/>
          <w:numId w:val="5"/>
        </w:numPr>
        <w:spacing w:before="120"/>
        <w:ind w:left="993" w:hanging="567"/>
        <w:rPr>
          <w:rFonts w:ascii="Symbol"/>
        </w:rPr>
      </w:pPr>
      <w:r w:rsidRPr="00041EC2">
        <w:rPr>
          <w:spacing w:val="-3"/>
        </w:rPr>
        <w:t>Healthy</w:t>
      </w:r>
      <w:r w:rsidRPr="00041EC2">
        <w:rPr>
          <w:spacing w:val="5"/>
        </w:rPr>
        <w:t xml:space="preserve"> </w:t>
      </w:r>
      <w:r w:rsidRPr="00041EC2">
        <w:rPr>
          <w:spacing w:val="-4"/>
        </w:rPr>
        <w:t>Queenslanders</w:t>
      </w:r>
    </w:p>
    <w:p w14:paraId="1D2EAD2E" w14:textId="77777777" w:rsidR="00341AA7" w:rsidRPr="00041EC2" w:rsidRDefault="002519F8" w:rsidP="00744A0B">
      <w:pPr>
        <w:pStyle w:val="ListParagraph"/>
        <w:numPr>
          <w:ilvl w:val="0"/>
          <w:numId w:val="5"/>
        </w:numPr>
        <w:tabs>
          <w:tab w:val="left" w:pos="426"/>
          <w:tab w:val="left" w:pos="1053"/>
        </w:tabs>
        <w:spacing w:before="120"/>
        <w:ind w:left="993" w:hanging="567"/>
        <w:rPr>
          <w:rFonts w:ascii="Symbol"/>
        </w:rPr>
      </w:pPr>
      <w:r w:rsidRPr="00041EC2">
        <w:rPr>
          <w:spacing w:val="-4"/>
        </w:rPr>
        <w:t xml:space="preserve">Community Connection </w:t>
      </w:r>
      <w:r w:rsidRPr="00041EC2">
        <w:rPr>
          <w:spacing w:val="-3"/>
        </w:rPr>
        <w:t>and</w:t>
      </w:r>
      <w:r w:rsidRPr="00041EC2">
        <w:rPr>
          <w:spacing w:val="20"/>
        </w:rPr>
        <w:t xml:space="preserve"> </w:t>
      </w:r>
      <w:r w:rsidRPr="00041EC2">
        <w:rPr>
          <w:spacing w:val="-4"/>
        </w:rPr>
        <w:t>Equality</w:t>
      </w:r>
    </w:p>
    <w:p w14:paraId="22B68352" w14:textId="77777777" w:rsidR="00341AA7" w:rsidRPr="00041EC2" w:rsidRDefault="002519F8" w:rsidP="00744A0B">
      <w:pPr>
        <w:pStyle w:val="ListParagraph"/>
        <w:numPr>
          <w:ilvl w:val="0"/>
          <w:numId w:val="5"/>
        </w:numPr>
        <w:tabs>
          <w:tab w:val="left" w:pos="426"/>
          <w:tab w:val="left" w:pos="1053"/>
        </w:tabs>
        <w:spacing w:before="120"/>
        <w:ind w:left="993" w:hanging="567"/>
        <w:rPr>
          <w:rFonts w:ascii="Symbol"/>
        </w:rPr>
      </w:pPr>
      <w:r w:rsidRPr="00041EC2">
        <w:rPr>
          <w:spacing w:val="-4"/>
        </w:rPr>
        <w:t xml:space="preserve">Economic </w:t>
      </w:r>
      <w:r w:rsidRPr="00041EC2">
        <w:rPr>
          <w:spacing w:val="-3"/>
        </w:rPr>
        <w:t>Growth and</w:t>
      </w:r>
      <w:r>
        <w:t xml:space="preserve"> </w:t>
      </w:r>
      <w:r w:rsidRPr="00041EC2">
        <w:rPr>
          <w:spacing w:val="-3"/>
        </w:rPr>
        <w:t>Jobs</w:t>
      </w:r>
    </w:p>
    <w:p w14:paraId="4ED8B0D0" w14:textId="77777777" w:rsidR="00341AA7" w:rsidRPr="00041EC2" w:rsidRDefault="002519F8" w:rsidP="00744A0B">
      <w:pPr>
        <w:pStyle w:val="ListParagraph"/>
        <w:numPr>
          <w:ilvl w:val="0"/>
          <w:numId w:val="5"/>
        </w:numPr>
        <w:tabs>
          <w:tab w:val="left" w:pos="426"/>
          <w:tab w:val="left" w:pos="1053"/>
        </w:tabs>
        <w:spacing w:before="120"/>
        <w:ind w:left="993" w:hanging="567"/>
        <w:rPr>
          <w:rFonts w:ascii="Symbol"/>
        </w:rPr>
      </w:pPr>
      <w:r w:rsidRPr="00041EC2">
        <w:rPr>
          <w:spacing w:val="-3"/>
        </w:rPr>
        <w:t xml:space="preserve">Elite </w:t>
      </w:r>
      <w:r w:rsidRPr="00041EC2">
        <w:rPr>
          <w:spacing w:val="-4"/>
        </w:rPr>
        <w:t>Success (including major sporting</w:t>
      </w:r>
      <w:r w:rsidRPr="00041EC2">
        <w:rPr>
          <w:spacing w:val="23"/>
        </w:rPr>
        <w:t xml:space="preserve"> </w:t>
      </w:r>
      <w:r w:rsidRPr="00041EC2">
        <w:rPr>
          <w:spacing w:val="-4"/>
        </w:rPr>
        <w:t>infrastructure).</w:t>
      </w:r>
    </w:p>
    <w:p w14:paraId="6A03F519" w14:textId="77777777" w:rsidR="002F4E69" w:rsidRDefault="002F4E69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The </w:t>
      </w:r>
      <w:r w:rsidR="00F87BA6">
        <w:t xml:space="preserve">discussion paper takes into account the </w:t>
      </w:r>
      <w:r w:rsidR="00F87BA6" w:rsidRPr="009D27EA">
        <w:rPr>
          <w:i/>
        </w:rPr>
        <w:t xml:space="preserve">Queensland Sport, Exercise and Recreation Survey </w:t>
      </w:r>
      <w:r w:rsidR="00D85892">
        <w:rPr>
          <w:i/>
        </w:rPr>
        <w:t xml:space="preserve">for </w:t>
      </w:r>
      <w:r w:rsidR="00F87BA6" w:rsidRPr="009D27EA">
        <w:rPr>
          <w:i/>
        </w:rPr>
        <w:t>Adults (QSERSA)</w:t>
      </w:r>
      <w:r w:rsidR="00CF6A04" w:rsidRPr="009D27EA">
        <w:rPr>
          <w:i/>
        </w:rPr>
        <w:t xml:space="preserve"> 2016: Research Report</w:t>
      </w:r>
      <w:r w:rsidR="00CF6A04">
        <w:t xml:space="preserve"> as well as</w:t>
      </w:r>
      <w:r>
        <w:t xml:space="preserve"> </w:t>
      </w:r>
      <w:r w:rsidR="009D27EA">
        <w:t>the</w:t>
      </w:r>
      <w:r w:rsidR="00CF6A04">
        <w:t xml:space="preserve"> </w:t>
      </w:r>
      <w:r w:rsidR="00606CDF" w:rsidRPr="009D27EA">
        <w:rPr>
          <w:i/>
        </w:rPr>
        <w:t xml:space="preserve">Adult participation in sport and recreation activities </w:t>
      </w:r>
      <w:r w:rsidR="00D85892">
        <w:rPr>
          <w:i/>
        </w:rPr>
        <w:t xml:space="preserve">in </w:t>
      </w:r>
      <w:r w:rsidR="00606CDF" w:rsidRPr="009D27EA">
        <w:rPr>
          <w:i/>
        </w:rPr>
        <w:t>Queensland</w:t>
      </w:r>
      <w:r w:rsidR="00D85892">
        <w:rPr>
          <w:i/>
        </w:rPr>
        <w:t>:</w:t>
      </w:r>
      <w:r w:rsidR="00606CDF" w:rsidRPr="009D27EA">
        <w:rPr>
          <w:i/>
        </w:rPr>
        <w:t xml:space="preserve"> </w:t>
      </w:r>
      <w:r w:rsidR="00CF6A04" w:rsidRPr="009D27EA">
        <w:rPr>
          <w:i/>
        </w:rPr>
        <w:t xml:space="preserve">Highlights </w:t>
      </w:r>
      <w:r w:rsidR="00D85892">
        <w:rPr>
          <w:i/>
        </w:rPr>
        <w:t>r</w:t>
      </w:r>
      <w:r w:rsidR="00CF6A04" w:rsidRPr="009D27EA">
        <w:rPr>
          <w:i/>
        </w:rPr>
        <w:t>eport 2015 and 2016</w:t>
      </w:r>
      <w:r w:rsidR="00F87BA6">
        <w:t>. The reports</w:t>
      </w:r>
      <w:r w:rsidR="00CF6A04">
        <w:t xml:space="preserve"> provide information on sport and active recreation participation</w:t>
      </w:r>
      <w:r w:rsidR="00F87BA6">
        <w:t xml:space="preserve"> trends, as well as barriers to, and enablers for, adult participation in Queensland.</w:t>
      </w:r>
    </w:p>
    <w:p w14:paraId="34DEC29C" w14:textId="42037520" w:rsidR="00341AA7" w:rsidRDefault="002519F8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u w:val="single"/>
        </w:rPr>
        <w:t>Cabinet approved</w:t>
      </w:r>
      <w:r>
        <w:t xml:space="preserve"> the release of the Q</w:t>
      </w:r>
      <w:r>
        <w:rPr>
          <w:i/>
        </w:rPr>
        <w:t>ueensland Sport and Active Recreation Strategy 2019</w:t>
      </w:r>
      <w:r w:rsidR="004F0555">
        <w:rPr>
          <w:i/>
        </w:rPr>
        <w:t>-</w:t>
      </w:r>
      <w:r>
        <w:rPr>
          <w:i/>
        </w:rPr>
        <w:t xml:space="preserve">2029 </w:t>
      </w:r>
      <w:r>
        <w:rPr>
          <w:rFonts w:ascii="Courier New"/>
          <w:i/>
        </w:rPr>
        <w:t xml:space="preserve">- </w:t>
      </w:r>
      <w:r>
        <w:rPr>
          <w:i/>
        </w:rPr>
        <w:t xml:space="preserve">Discussion Paper </w:t>
      </w:r>
      <w:r>
        <w:t xml:space="preserve">for </w:t>
      </w:r>
      <w:r w:rsidR="009D27EA">
        <w:t>public</w:t>
      </w:r>
      <w:r>
        <w:rPr>
          <w:spacing w:val="-27"/>
        </w:rPr>
        <w:t xml:space="preserve"> </w:t>
      </w:r>
      <w:r>
        <w:t>consultation.</w:t>
      </w:r>
    </w:p>
    <w:p w14:paraId="60DC9E2E" w14:textId="54C4C8BA" w:rsidR="009D27EA" w:rsidRDefault="009D27EA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D85892">
        <w:rPr>
          <w:u w:val="single"/>
        </w:rPr>
        <w:t>Cabinet noted</w:t>
      </w:r>
      <w:r>
        <w:t xml:space="preserve"> that the </w:t>
      </w:r>
      <w:r>
        <w:rPr>
          <w:i/>
        </w:rPr>
        <w:t>Queensland Sport, Exercise and Recreation Survey for Adults (QSERA) 2016: Research Report</w:t>
      </w:r>
      <w:r>
        <w:t xml:space="preserve"> and the </w:t>
      </w:r>
      <w:r>
        <w:rPr>
          <w:i/>
        </w:rPr>
        <w:t>Adult participation in sport and recreation activities in Queensland: Highlights report 2015 and 2016</w:t>
      </w:r>
      <w:r w:rsidR="00D85892">
        <w:t xml:space="preserve"> </w:t>
      </w:r>
      <w:r w:rsidR="00744A0B">
        <w:t xml:space="preserve">would </w:t>
      </w:r>
      <w:r w:rsidR="00D85892">
        <w:t>be released.</w:t>
      </w:r>
    </w:p>
    <w:p w14:paraId="0AAD3DCE" w14:textId="0D9032E9" w:rsidR="00341AA7" w:rsidRDefault="002519F8" w:rsidP="00744A0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rPr>
          <w:i/>
        </w:rPr>
      </w:pPr>
      <w:r>
        <w:rPr>
          <w:i/>
          <w:u w:val="single"/>
        </w:rPr>
        <w:t>Attachments</w:t>
      </w:r>
    </w:p>
    <w:p w14:paraId="3328BB50" w14:textId="4E29303C" w:rsidR="003D5D64" w:rsidRPr="003D5D64" w:rsidRDefault="00CC4D71" w:rsidP="00744A0B">
      <w:pPr>
        <w:pStyle w:val="ListParagraph"/>
        <w:numPr>
          <w:ilvl w:val="1"/>
          <w:numId w:val="1"/>
        </w:numPr>
        <w:tabs>
          <w:tab w:val="left" w:pos="912"/>
        </w:tabs>
        <w:spacing w:before="120"/>
        <w:ind w:hanging="485"/>
        <w:rPr>
          <w:rFonts w:ascii="Symbol" w:hAnsi="Symbol"/>
          <w:sz w:val="23"/>
        </w:rPr>
      </w:pPr>
      <w:hyperlink r:id="rId7" w:history="1">
        <w:r w:rsidR="002519F8" w:rsidRPr="0084544D">
          <w:rPr>
            <w:rStyle w:val="Hyperlink"/>
          </w:rPr>
          <w:t>Queensland Sport and Active Recreation Strategy 2019-2019 – Discussion</w:t>
        </w:r>
        <w:r w:rsidR="0084544D" w:rsidRPr="0084544D">
          <w:rPr>
            <w:rStyle w:val="Hyperlink"/>
            <w:spacing w:val="-34"/>
          </w:rPr>
          <w:t xml:space="preserve"> </w:t>
        </w:r>
        <w:r w:rsidR="002519F8" w:rsidRPr="0084544D">
          <w:rPr>
            <w:rStyle w:val="Hyperlink"/>
          </w:rPr>
          <w:t>Paper</w:t>
        </w:r>
      </w:hyperlink>
    </w:p>
    <w:p w14:paraId="3CA6BDBC" w14:textId="5857F796" w:rsidR="003D5D64" w:rsidRPr="003D5D64" w:rsidRDefault="00CC4D71" w:rsidP="00744A0B">
      <w:pPr>
        <w:pStyle w:val="ListParagraph"/>
        <w:numPr>
          <w:ilvl w:val="1"/>
          <w:numId w:val="1"/>
        </w:numPr>
        <w:tabs>
          <w:tab w:val="left" w:pos="912"/>
        </w:tabs>
        <w:spacing w:before="120"/>
        <w:ind w:hanging="485"/>
        <w:rPr>
          <w:rFonts w:ascii="Symbol" w:hAnsi="Symbol"/>
          <w:sz w:val="23"/>
        </w:rPr>
      </w:pPr>
      <w:hyperlink r:id="rId8" w:history="1">
        <w:r w:rsidR="00A00E4F" w:rsidRPr="0084544D">
          <w:rPr>
            <w:rStyle w:val="Hyperlink"/>
          </w:rPr>
          <w:t>Research</w:t>
        </w:r>
        <w:r w:rsidR="002519F8" w:rsidRPr="0084544D">
          <w:rPr>
            <w:rStyle w:val="Hyperlink"/>
          </w:rPr>
          <w:t xml:space="preserve"> report, 2016 Queensland Sport, Exercise and Recreation Survey for Adults</w:t>
        </w:r>
        <w:r w:rsidR="003D5D64" w:rsidRPr="0084544D">
          <w:rPr>
            <w:rStyle w:val="Hyperlink"/>
          </w:rPr>
          <w:t xml:space="preserve"> </w:t>
        </w:r>
        <w:r w:rsidR="002519F8" w:rsidRPr="0084544D">
          <w:rPr>
            <w:rStyle w:val="Hyperlink"/>
          </w:rPr>
          <w:t>(QSERSA)</w:t>
        </w:r>
      </w:hyperlink>
    </w:p>
    <w:p w14:paraId="4B3F642A" w14:textId="2E155F21" w:rsidR="00341AA7" w:rsidRPr="00744A0B" w:rsidRDefault="00CC4D71" w:rsidP="00744A0B">
      <w:pPr>
        <w:pStyle w:val="ListParagraph"/>
        <w:numPr>
          <w:ilvl w:val="1"/>
          <w:numId w:val="1"/>
        </w:numPr>
        <w:tabs>
          <w:tab w:val="left" w:pos="912"/>
        </w:tabs>
        <w:spacing w:before="120"/>
        <w:ind w:hanging="485"/>
        <w:rPr>
          <w:rFonts w:ascii="Symbol" w:hAnsi="Symbol"/>
          <w:sz w:val="23"/>
        </w:rPr>
      </w:pPr>
      <w:hyperlink r:id="rId9" w:history="1">
        <w:r w:rsidR="002519F8" w:rsidRPr="0084544D">
          <w:rPr>
            <w:rStyle w:val="Hyperlink"/>
          </w:rPr>
          <w:t>Adult participation in sport and recreation activities in Queensland: Highlights report – 2015 and 2016</w:t>
        </w:r>
      </w:hyperlink>
    </w:p>
    <w:sectPr w:rsidR="00341AA7" w:rsidRPr="00744A0B" w:rsidSect="00485820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4A5C" w14:textId="77777777" w:rsidR="00F14673" w:rsidRDefault="00F14673" w:rsidP="00041EC2">
      <w:r>
        <w:separator/>
      </w:r>
    </w:p>
  </w:endnote>
  <w:endnote w:type="continuationSeparator" w:id="0">
    <w:p w14:paraId="23CCA554" w14:textId="77777777" w:rsidR="00F14673" w:rsidRDefault="00F14673" w:rsidP="000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BAB2" w14:textId="77777777" w:rsidR="00F14673" w:rsidRDefault="00F14673" w:rsidP="00041EC2">
      <w:r>
        <w:separator/>
      </w:r>
    </w:p>
  </w:footnote>
  <w:footnote w:type="continuationSeparator" w:id="0">
    <w:p w14:paraId="0A7CADEA" w14:textId="77777777" w:rsidR="00F14673" w:rsidRDefault="00F14673" w:rsidP="0004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4328" w14:textId="77777777" w:rsidR="00041EC2" w:rsidRPr="00937A4A" w:rsidRDefault="00041EC2" w:rsidP="00041E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3D32494" w14:textId="77777777" w:rsidR="00041EC2" w:rsidRPr="00937A4A" w:rsidRDefault="00041EC2" w:rsidP="00041E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62F33CE" w14:textId="77777777" w:rsidR="00041EC2" w:rsidRPr="00937A4A" w:rsidRDefault="00041EC2" w:rsidP="00041E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2018</w:t>
    </w:r>
  </w:p>
  <w:p w14:paraId="3BE35135" w14:textId="77777777" w:rsidR="00041EC2" w:rsidRPr="00041EC2" w:rsidRDefault="00041EC2" w:rsidP="00041EC2">
    <w:pPr>
      <w:pStyle w:val="Header"/>
      <w:spacing w:before="120"/>
      <w:rPr>
        <w:b/>
        <w:i/>
        <w:u w:val="single"/>
      </w:rPr>
    </w:pPr>
    <w:r w:rsidRPr="00041EC2">
      <w:rPr>
        <w:b/>
        <w:i/>
        <w:u w:val="single"/>
      </w:rPr>
      <w:t>Queensland Sport and Active Recreation Strategy 2019-2029 – Discussion Paper</w:t>
    </w:r>
  </w:p>
  <w:p w14:paraId="1AAF4343" w14:textId="77777777" w:rsidR="00041EC2" w:rsidRDefault="00041EC2" w:rsidP="00041EC2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Housing and Public Works, Minister for Digital Technology and Minister for Sport</w:t>
    </w:r>
  </w:p>
  <w:p w14:paraId="50B40F1F" w14:textId="77777777" w:rsidR="00041EC2" w:rsidRDefault="00041EC2" w:rsidP="00041EC2">
    <w:pPr>
      <w:pStyle w:val="Header"/>
      <w:pBdr>
        <w:bottom w:val="single" w:sz="4" w:space="1" w:color="auto"/>
      </w:pBdr>
    </w:pPr>
  </w:p>
  <w:p w14:paraId="26B4F16E" w14:textId="77777777" w:rsidR="00041EC2" w:rsidRDefault="0004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569"/>
    <w:multiLevelType w:val="hybridMultilevel"/>
    <w:tmpl w:val="00981426"/>
    <w:lvl w:ilvl="0" w:tplc="7AEAD0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11B24506">
      <w:numFmt w:val="bullet"/>
      <w:lvlText w:val=""/>
      <w:lvlJc w:val="left"/>
      <w:pPr>
        <w:ind w:left="911" w:hanging="209"/>
      </w:pPr>
      <w:rPr>
        <w:rFonts w:hint="default"/>
        <w:w w:val="100"/>
      </w:rPr>
    </w:lvl>
    <w:lvl w:ilvl="2" w:tplc="777EC2BE">
      <w:numFmt w:val="bullet"/>
      <w:lvlText w:val="•"/>
      <w:lvlJc w:val="left"/>
      <w:pPr>
        <w:ind w:left="1060" w:hanging="209"/>
      </w:pPr>
      <w:rPr>
        <w:rFonts w:hint="default"/>
      </w:rPr>
    </w:lvl>
    <w:lvl w:ilvl="3" w:tplc="A5285916">
      <w:numFmt w:val="bullet"/>
      <w:lvlText w:val="•"/>
      <w:lvlJc w:val="left"/>
      <w:pPr>
        <w:ind w:left="2145" w:hanging="209"/>
      </w:pPr>
      <w:rPr>
        <w:rFonts w:hint="default"/>
      </w:rPr>
    </w:lvl>
    <w:lvl w:ilvl="4" w:tplc="27EE3302">
      <w:numFmt w:val="bullet"/>
      <w:lvlText w:val="•"/>
      <w:lvlJc w:val="left"/>
      <w:pPr>
        <w:ind w:left="3231" w:hanging="209"/>
      </w:pPr>
      <w:rPr>
        <w:rFonts w:hint="default"/>
      </w:rPr>
    </w:lvl>
    <w:lvl w:ilvl="5" w:tplc="5E5C74FE">
      <w:numFmt w:val="bullet"/>
      <w:lvlText w:val="•"/>
      <w:lvlJc w:val="left"/>
      <w:pPr>
        <w:ind w:left="4317" w:hanging="209"/>
      </w:pPr>
      <w:rPr>
        <w:rFonts w:hint="default"/>
      </w:rPr>
    </w:lvl>
    <w:lvl w:ilvl="6" w:tplc="95021368">
      <w:numFmt w:val="bullet"/>
      <w:lvlText w:val="•"/>
      <w:lvlJc w:val="left"/>
      <w:pPr>
        <w:ind w:left="5403" w:hanging="209"/>
      </w:pPr>
      <w:rPr>
        <w:rFonts w:hint="default"/>
      </w:rPr>
    </w:lvl>
    <w:lvl w:ilvl="7" w:tplc="BA469E3E">
      <w:numFmt w:val="bullet"/>
      <w:lvlText w:val="•"/>
      <w:lvlJc w:val="left"/>
      <w:pPr>
        <w:ind w:left="6489" w:hanging="209"/>
      </w:pPr>
      <w:rPr>
        <w:rFonts w:hint="default"/>
      </w:rPr>
    </w:lvl>
    <w:lvl w:ilvl="8" w:tplc="4C525736">
      <w:numFmt w:val="bullet"/>
      <w:lvlText w:val="•"/>
      <w:lvlJc w:val="left"/>
      <w:pPr>
        <w:ind w:left="7574" w:hanging="209"/>
      </w:pPr>
      <w:rPr>
        <w:rFonts w:hint="default"/>
      </w:rPr>
    </w:lvl>
  </w:abstractNum>
  <w:abstractNum w:abstractNumId="1" w15:restartNumberingAfterBreak="0">
    <w:nsid w:val="13752028"/>
    <w:multiLevelType w:val="hybridMultilevel"/>
    <w:tmpl w:val="946ED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3F2"/>
    <w:multiLevelType w:val="hybridMultilevel"/>
    <w:tmpl w:val="566C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72FA"/>
    <w:multiLevelType w:val="hybridMultilevel"/>
    <w:tmpl w:val="73169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347BA"/>
    <w:multiLevelType w:val="hybridMultilevel"/>
    <w:tmpl w:val="FB8C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A7"/>
    <w:rsid w:val="000357CA"/>
    <w:rsid w:val="00041EC2"/>
    <w:rsid w:val="00092D0D"/>
    <w:rsid w:val="002519F8"/>
    <w:rsid w:val="002F4E69"/>
    <w:rsid w:val="00341AA7"/>
    <w:rsid w:val="003D5D64"/>
    <w:rsid w:val="003F6CB7"/>
    <w:rsid w:val="00485820"/>
    <w:rsid w:val="004A2712"/>
    <w:rsid w:val="004E37B4"/>
    <w:rsid w:val="004F0555"/>
    <w:rsid w:val="00606CDF"/>
    <w:rsid w:val="00744A0B"/>
    <w:rsid w:val="008227D0"/>
    <w:rsid w:val="008264F2"/>
    <w:rsid w:val="0084544D"/>
    <w:rsid w:val="00914778"/>
    <w:rsid w:val="009D27EA"/>
    <w:rsid w:val="00A00E4F"/>
    <w:rsid w:val="00A400FC"/>
    <w:rsid w:val="00B20496"/>
    <w:rsid w:val="00CC4D71"/>
    <w:rsid w:val="00CF6A04"/>
    <w:rsid w:val="00D34557"/>
    <w:rsid w:val="00D85892"/>
    <w:rsid w:val="00DF4F0B"/>
    <w:rsid w:val="00E63ED8"/>
    <w:rsid w:val="00F14673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6" w:right="83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1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C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6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earch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Highlights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1536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Base>https://www.cabinet.qld.gov.au/documents/2018/Jun/SpRecStr/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dcterms:created xsi:type="dcterms:W3CDTF">2018-09-28T00:56:00Z</dcterms:created>
  <dcterms:modified xsi:type="dcterms:W3CDTF">2019-12-11T09:13:00Z</dcterms:modified>
  <cp:category>Sport,Recreation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2018-05-17T00:00:00Z</vt:filetime>
  </property>
</Properties>
</file>